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AAF" w:rsidRDefault="001B5AAF" w:rsidP="001B5AAF">
      <w:pPr>
        <w:pStyle w:val="a3"/>
        <w:shd w:val="clear" w:color="auto" w:fill="FFFFFF"/>
        <w:spacing w:before="0" w:beforeAutospacing="0" w:after="165" w:afterAutospacing="0" w:line="255" w:lineRule="atLeast"/>
        <w:jc w:val="right"/>
        <w:textAlignment w:val="baseline"/>
        <w:rPr>
          <w:rFonts w:ascii="Arial" w:hAnsi="Arial" w:cs="Arial"/>
          <w:color w:val="5A6568"/>
          <w:sz w:val="20"/>
          <w:szCs w:val="20"/>
        </w:rPr>
      </w:pPr>
      <w:bookmarkStart w:id="0" w:name="_GoBack"/>
      <w:bookmarkEnd w:id="0"/>
      <w:r>
        <w:rPr>
          <w:rFonts w:ascii="Arial" w:hAnsi="Arial" w:cs="Arial"/>
          <w:color w:val="5A6568"/>
          <w:sz w:val="20"/>
          <w:szCs w:val="20"/>
        </w:rPr>
        <w:t xml:space="preserve">И. </w:t>
      </w:r>
      <w:proofErr w:type="spellStart"/>
      <w:r>
        <w:rPr>
          <w:rFonts w:ascii="Arial" w:hAnsi="Arial" w:cs="Arial"/>
          <w:color w:val="5A6568"/>
          <w:sz w:val="20"/>
          <w:szCs w:val="20"/>
        </w:rPr>
        <w:t>Сухин</w:t>
      </w:r>
      <w:proofErr w:type="spellEnd"/>
    </w:p>
    <w:p w:rsidR="0001425A" w:rsidRDefault="0001425A" w:rsidP="001B5AAF">
      <w:pPr>
        <w:pStyle w:val="1"/>
        <w:shd w:val="clear" w:color="auto" w:fill="FFFFFF"/>
        <w:spacing w:before="0"/>
        <w:jc w:val="center"/>
        <w:textAlignment w:val="baseline"/>
        <w:rPr>
          <w:rFonts w:ascii="Arial" w:eastAsia="Times New Roman" w:hAnsi="Arial" w:cs="Arial"/>
          <w:b/>
          <w:bCs/>
          <w:color w:val="0085B7"/>
          <w:sz w:val="33"/>
          <w:szCs w:val="33"/>
        </w:rPr>
      </w:pPr>
      <w:r>
        <w:rPr>
          <w:rFonts w:ascii="Arial" w:eastAsia="Times New Roman" w:hAnsi="Arial" w:cs="Arial"/>
          <w:b/>
          <w:bCs/>
          <w:color w:val="0085B7"/>
          <w:sz w:val="33"/>
          <w:szCs w:val="33"/>
        </w:rPr>
        <w:t>Зачем детей учить игре в шахматы?</w:t>
      </w:r>
    </w:p>
    <w:p w:rsidR="001B5AAF" w:rsidRPr="001B5AAF" w:rsidRDefault="001B5AAF" w:rsidP="001B5AAF"/>
    <w:p w:rsidR="0001425A" w:rsidRDefault="0001425A" w:rsidP="001B5AAF">
      <w:pPr>
        <w:pStyle w:val="a3"/>
        <w:shd w:val="clear" w:color="auto" w:fill="FFFFFF"/>
        <w:spacing w:before="0" w:beforeAutospacing="0" w:after="165" w:afterAutospacing="0" w:line="255" w:lineRule="atLeast"/>
        <w:ind w:firstLine="708"/>
        <w:jc w:val="both"/>
        <w:textAlignment w:val="baseline"/>
        <w:rPr>
          <w:rFonts w:ascii="Arial" w:hAnsi="Arial" w:cs="Arial"/>
          <w:color w:val="5A6568"/>
          <w:sz w:val="20"/>
          <w:szCs w:val="20"/>
        </w:rPr>
      </w:pPr>
      <w:r>
        <w:rPr>
          <w:rFonts w:ascii="Arial" w:hAnsi="Arial" w:cs="Arial"/>
          <w:color w:val="5A6568"/>
          <w:sz w:val="20"/>
          <w:szCs w:val="20"/>
        </w:rPr>
        <w:t>Основное содержание психического развития дошкольника составляет формирование внутренних действий. Но внутренние действия не появляются сами собой, а возникают в результате перехода "внутрь" внешних, практических действий.</w:t>
      </w:r>
    </w:p>
    <w:p w:rsidR="0001425A" w:rsidRDefault="0001425A" w:rsidP="001B5AAF">
      <w:pPr>
        <w:pStyle w:val="a3"/>
        <w:shd w:val="clear" w:color="auto" w:fill="FFFFFF"/>
        <w:spacing w:before="0" w:beforeAutospacing="0" w:after="165" w:afterAutospacing="0" w:line="255" w:lineRule="atLeast"/>
        <w:ind w:firstLine="708"/>
        <w:jc w:val="both"/>
        <w:textAlignment w:val="baseline"/>
        <w:rPr>
          <w:rFonts w:ascii="Arial" w:hAnsi="Arial" w:cs="Arial"/>
          <w:color w:val="5A6568"/>
          <w:sz w:val="20"/>
          <w:szCs w:val="20"/>
        </w:rPr>
      </w:pPr>
      <w:r>
        <w:rPr>
          <w:rFonts w:ascii="Arial" w:hAnsi="Arial" w:cs="Arial"/>
          <w:color w:val="5A6568"/>
          <w:sz w:val="20"/>
          <w:szCs w:val="20"/>
        </w:rPr>
        <w:t>Вы замечали, как играют дети в 5 лет? С этого возраста они способны обходиться и без партнеров, а иногда и без видимых со стороны действий. Этот переход игры "внутрь" – важная веха в умственном развитии ребенка, знаменующая собой появление способности к мысленному преобразованию действительности. Шахматы – одно из средств, способствующих такому переходу.</w:t>
      </w:r>
    </w:p>
    <w:p w:rsidR="0001425A" w:rsidRDefault="0001425A" w:rsidP="001B5AAF">
      <w:pPr>
        <w:pStyle w:val="a3"/>
        <w:shd w:val="clear" w:color="auto" w:fill="FFFFFF"/>
        <w:spacing w:before="0" w:beforeAutospacing="0" w:after="165" w:afterAutospacing="0" w:line="255" w:lineRule="atLeast"/>
        <w:ind w:firstLine="708"/>
        <w:jc w:val="both"/>
        <w:textAlignment w:val="baseline"/>
        <w:rPr>
          <w:rFonts w:ascii="Arial" w:hAnsi="Arial" w:cs="Arial"/>
          <w:color w:val="5A6568"/>
          <w:sz w:val="20"/>
          <w:szCs w:val="20"/>
        </w:rPr>
      </w:pPr>
      <w:r>
        <w:rPr>
          <w:rFonts w:ascii="Arial" w:hAnsi="Arial" w:cs="Arial"/>
          <w:color w:val="5A6568"/>
          <w:sz w:val="20"/>
          <w:szCs w:val="20"/>
        </w:rPr>
        <w:t>Шахматы – это не только игра, доставляющая детям много радости, удовольствия, но и действенное, эффективное средство их умственного развития. Неоценима роль шахмат в формировании внутреннего плана действий – способности действовать в уме. Подытоживая работу с детьми 6–7 лет, посещавшими "Школу радости", В. Сухомлинский писал: "В воспитании культуры мышления большое место отводилось шахматам... Игра в шахматы дисциплинировала мышление, воспитывала сосредоточенность. Но самое главное здесь – это развитие памяти. Наблюдая за юными шахматистами, я видел, как дети мысленно воссоздают положение, которое было, и представляют то, что будет... Без шахмат нельзя представить полноценного воспитания умственных способностей и памяти..."</w:t>
      </w:r>
    </w:p>
    <w:p w:rsidR="0001425A" w:rsidRDefault="0001425A" w:rsidP="001B5AAF">
      <w:pPr>
        <w:pStyle w:val="a3"/>
        <w:shd w:val="clear" w:color="auto" w:fill="FFFFFF"/>
        <w:spacing w:before="0" w:beforeAutospacing="0" w:after="165" w:afterAutospacing="0" w:line="255" w:lineRule="atLeast"/>
        <w:ind w:firstLine="708"/>
        <w:jc w:val="both"/>
        <w:textAlignment w:val="baseline"/>
        <w:rPr>
          <w:rFonts w:ascii="Arial" w:hAnsi="Arial" w:cs="Arial"/>
          <w:color w:val="5A6568"/>
          <w:sz w:val="20"/>
          <w:szCs w:val="20"/>
        </w:rPr>
      </w:pPr>
      <w:r>
        <w:rPr>
          <w:rFonts w:ascii="Arial" w:hAnsi="Arial" w:cs="Arial"/>
          <w:color w:val="5A6568"/>
          <w:sz w:val="20"/>
          <w:szCs w:val="20"/>
        </w:rPr>
        <w:t>Игра в шахматы развивает наглядно-образное мышление дошкольника, способствует зарождению логического мышления, воспитывает усидчивость, внимательность, вдумчивость, целеустремленность. 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w:t>
      </w:r>
    </w:p>
    <w:p w:rsidR="0001425A" w:rsidRDefault="0001425A" w:rsidP="001B5AAF">
      <w:pPr>
        <w:pStyle w:val="a3"/>
        <w:shd w:val="clear" w:color="auto" w:fill="FFFFFF"/>
        <w:spacing w:before="0" w:beforeAutospacing="0" w:after="165" w:afterAutospacing="0" w:line="255" w:lineRule="atLeast"/>
        <w:ind w:firstLine="708"/>
        <w:jc w:val="both"/>
        <w:textAlignment w:val="baseline"/>
        <w:rPr>
          <w:rFonts w:ascii="Arial" w:hAnsi="Arial" w:cs="Arial"/>
          <w:color w:val="5A6568"/>
          <w:sz w:val="20"/>
          <w:szCs w:val="20"/>
        </w:rPr>
      </w:pPr>
      <w:r>
        <w:rPr>
          <w:rFonts w:ascii="Arial" w:hAnsi="Arial" w:cs="Arial"/>
          <w:color w:val="5A6568"/>
          <w:sz w:val="20"/>
          <w:szCs w:val="20"/>
        </w:rPr>
        <w:t>Экспериментально подтверждено, что дети, вовлеченные в волшебный мир шахмат с 3–8 лет, лучше успевают в школе, особенно по точным наукам. Положительный опыт преподавания шахмат малышам в учебных группах детских садов и спортивных секциях накоплен как у нас в стране – в Москве, Санкт-Петербурге, Краснодаре, Красноярске, Волгограде, Набережных Челнах, так и за рубежом – в Венгрии, Германии, Испании, Франции и других странах.</w:t>
      </w:r>
    </w:p>
    <w:p w:rsidR="0001425A" w:rsidRDefault="0001425A" w:rsidP="001B5AAF">
      <w:pPr>
        <w:pStyle w:val="a3"/>
        <w:shd w:val="clear" w:color="auto" w:fill="FFFFFF"/>
        <w:spacing w:before="0" w:beforeAutospacing="0" w:after="165" w:afterAutospacing="0" w:line="255" w:lineRule="atLeast"/>
        <w:ind w:firstLine="708"/>
        <w:jc w:val="both"/>
        <w:textAlignment w:val="baseline"/>
        <w:rPr>
          <w:rFonts w:ascii="Arial" w:hAnsi="Arial" w:cs="Arial"/>
          <w:color w:val="5A6568"/>
          <w:sz w:val="20"/>
          <w:szCs w:val="20"/>
        </w:rPr>
      </w:pPr>
      <w:r>
        <w:rPr>
          <w:rFonts w:ascii="Arial" w:hAnsi="Arial" w:cs="Arial"/>
          <w:color w:val="5A6568"/>
          <w:sz w:val="20"/>
          <w:szCs w:val="20"/>
        </w:rPr>
        <w:t xml:space="preserve">Если мы обратимся к биографиям выдающихся шахматистов, то отметим, что X. Р. Капабланка, А. Карпов, П. </w:t>
      </w:r>
      <w:proofErr w:type="spellStart"/>
      <w:r>
        <w:rPr>
          <w:rFonts w:ascii="Arial" w:hAnsi="Arial" w:cs="Arial"/>
          <w:color w:val="5A6568"/>
          <w:sz w:val="20"/>
          <w:szCs w:val="20"/>
        </w:rPr>
        <w:t>Керес</w:t>
      </w:r>
      <w:proofErr w:type="spellEnd"/>
      <w:r>
        <w:rPr>
          <w:rFonts w:ascii="Arial" w:hAnsi="Arial" w:cs="Arial"/>
          <w:color w:val="5A6568"/>
          <w:sz w:val="20"/>
          <w:szCs w:val="20"/>
        </w:rPr>
        <w:t xml:space="preserve">, С. </w:t>
      </w:r>
      <w:proofErr w:type="spellStart"/>
      <w:r>
        <w:rPr>
          <w:rFonts w:ascii="Arial" w:hAnsi="Arial" w:cs="Arial"/>
          <w:color w:val="5A6568"/>
          <w:sz w:val="20"/>
          <w:szCs w:val="20"/>
        </w:rPr>
        <w:t>Решевский</w:t>
      </w:r>
      <w:proofErr w:type="spellEnd"/>
      <w:r>
        <w:rPr>
          <w:rFonts w:ascii="Arial" w:hAnsi="Arial" w:cs="Arial"/>
          <w:color w:val="5A6568"/>
          <w:sz w:val="20"/>
          <w:szCs w:val="20"/>
        </w:rPr>
        <w:t xml:space="preserve">, М. </w:t>
      </w:r>
      <w:proofErr w:type="spellStart"/>
      <w:r>
        <w:rPr>
          <w:rFonts w:ascii="Arial" w:hAnsi="Arial" w:cs="Arial"/>
          <w:color w:val="5A6568"/>
          <w:sz w:val="20"/>
          <w:szCs w:val="20"/>
        </w:rPr>
        <w:t>Эйве</w:t>
      </w:r>
      <w:proofErr w:type="spellEnd"/>
      <w:r>
        <w:rPr>
          <w:rFonts w:ascii="Arial" w:hAnsi="Arial" w:cs="Arial"/>
          <w:color w:val="5A6568"/>
          <w:sz w:val="20"/>
          <w:szCs w:val="20"/>
        </w:rPr>
        <w:t xml:space="preserve"> познакомились с древней игрой в 4 года, Н. Гаприндашвили, Г. Каспаров – в 5 лет, В. Смыслов, Б. Спасский, Р. Фишер – в 6, А. Алехин, М. Таль – в 7. Не все дети, кого увлечет шахматная игра, станут чемпионами. Гораздо важнее другое – существенный вклад шахмат в формирование всесторонне развитой личности. Не случайно охотно проводили досуг за шахматной доской А. Пушкин, М. Лермонтов, Л. Толстой, И. Тургенев, Ю. Гагарин и многие другие...</w:t>
      </w:r>
    </w:p>
    <w:p w:rsidR="0001425A" w:rsidRDefault="0001425A" w:rsidP="001B5AAF">
      <w:pPr>
        <w:pStyle w:val="a3"/>
        <w:shd w:val="clear" w:color="auto" w:fill="FFFFFF"/>
        <w:spacing w:before="0" w:beforeAutospacing="0" w:after="165" w:afterAutospacing="0" w:line="255" w:lineRule="atLeast"/>
        <w:ind w:firstLine="708"/>
        <w:jc w:val="both"/>
        <w:textAlignment w:val="baseline"/>
        <w:rPr>
          <w:rFonts w:ascii="Arial" w:hAnsi="Arial" w:cs="Arial"/>
          <w:color w:val="5A6568"/>
          <w:sz w:val="20"/>
          <w:szCs w:val="20"/>
        </w:rPr>
      </w:pPr>
      <w:r>
        <w:rPr>
          <w:rFonts w:ascii="Arial" w:hAnsi="Arial" w:cs="Arial"/>
          <w:color w:val="5A6568"/>
          <w:sz w:val="20"/>
          <w:szCs w:val="20"/>
        </w:rPr>
        <w:t>Шахматы – это целый мир. Мир логики и эмоций, прекрасный и страстный мир со своими взлетами и падениями, радостями и печалями. В ваших силах подарить ребенку золотой ключик в этот волшебный мир.</w:t>
      </w:r>
    </w:p>
    <w:p w:rsidR="0001425A" w:rsidRDefault="0001425A">
      <w:pPr>
        <w:pStyle w:val="a3"/>
        <w:shd w:val="clear" w:color="auto" w:fill="FFFFFF"/>
        <w:spacing w:before="0" w:beforeAutospacing="0" w:after="165" w:afterAutospacing="0" w:line="255" w:lineRule="atLeast"/>
        <w:textAlignment w:val="baseline"/>
        <w:rPr>
          <w:rFonts w:ascii="Arial" w:hAnsi="Arial" w:cs="Arial"/>
          <w:color w:val="5A6568"/>
          <w:sz w:val="20"/>
          <w:szCs w:val="20"/>
        </w:rPr>
      </w:pPr>
      <w:r>
        <w:rPr>
          <w:rFonts w:ascii="Arial" w:hAnsi="Arial" w:cs="Arial"/>
          <w:color w:val="5A6568"/>
          <w:sz w:val="20"/>
          <w:szCs w:val="20"/>
        </w:rPr>
        <w:t> </w:t>
      </w:r>
    </w:p>
    <w:p w:rsidR="0001425A" w:rsidRDefault="001B5AAF" w:rsidP="001B5AAF">
      <w:pPr>
        <w:pStyle w:val="a3"/>
        <w:shd w:val="clear" w:color="auto" w:fill="FFFFFF"/>
        <w:spacing w:before="0" w:beforeAutospacing="0" w:after="0" w:afterAutospacing="0" w:line="255" w:lineRule="atLeast"/>
        <w:jc w:val="right"/>
        <w:textAlignment w:val="baseline"/>
        <w:rPr>
          <w:rFonts w:ascii="Arial" w:hAnsi="Arial" w:cs="Arial"/>
          <w:color w:val="5A6568"/>
          <w:sz w:val="20"/>
          <w:szCs w:val="20"/>
        </w:rPr>
      </w:pPr>
      <w:r>
        <w:rPr>
          <w:rFonts w:ascii="Arial" w:hAnsi="Arial" w:cs="Arial"/>
          <w:color w:val="5A6568"/>
          <w:sz w:val="20"/>
          <w:szCs w:val="20"/>
        </w:rPr>
        <w:t xml:space="preserve"> (</w:t>
      </w:r>
      <w:r w:rsidR="0001425A">
        <w:rPr>
          <w:rFonts w:ascii="Arial" w:hAnsi="Arial" w:cs="Arial"/>
          <w:color w:val="5A6568"/>
          <w:sz w:val="20"/>
          <w:szCs w:val="20"/>
        </w:rPr>
        <w:t> </w:t>
      </w:r>
      <w:r>
        <w:rPr>
          <w:rFonts w:ascii="Arial" w:hAnsi="Arial" w:cs="Arial"/>
          <w:color w:val="5A6568"/>
          <w:sz w:val="20"/>
          <w:szCs w:val="20"/>
        </w:rPr>
        <w:t xml:space="preserve">ссылка на материалы: </w:t>
      </w:r>
      <w:hyperlink r:id="rId4" w:history="1">
        <w:r w:rsidR="0001425A">
          <w:rPr>
            <w:rStyle w:val="a4"/>
            <w:rFonts w:ascii="Arial" w:hAnsi="Arial" w:cs="Arial"/>
            <w:color w:val="019DD8"/>
            <w:sz w:val="20"/>
            <w:szCs w:val="20"/>
            <w:bdr w:val="none" w:sz="0" w:space="0" w:color="auto" w:frame="1"/>
          </w:rPr>
          <w:t>http://suhin.narod.ru/chessland3.htm</w:t>
        </w:r>
      </w:hyperlink>
      <w:r w:rsidR="0001425A">
        <w:rPr>
          <w:rFonts w:ascii="Arial" w:hAnsi="Arial" w:cs="Arial"/>
          <w:color w:val="5A6568"/>
          <w:sz w:val="20"/>
          <w:szCs w:val="20"/>
        </w:rPr>
        <w:t>)</w:t>
      </w:r>
    </w:p>
    <w:p w:rsidR="0001425A" w:rsidRDefault="0001425A"/>
    <w:sectPr w:rsidR="0001425A" w:rsidSect="002F4F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25A"/>
    <w:rsid w:val="0001425A"/>
    <w:rsid w:val="001B5AAF"/>
    <w:rsid w:val="002F4F27"/>
    <w:rsid w:val="00BB3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7FCA18-C49C-4513-AED8-BA1C2747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F27"/>
  </w:style>
  <w:style w:type="paragraph" w:styleId="1">
    <w:name w:val="heading 1"/>
    <w:basedOn w:val="a"/>
    <w:next w:val="a"/>
    <w:link w:val="10"/>
    <w:uiPriority w:val="9"/>
    <w:qFormat/>
    <w:rsid w:val="000142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425A"/>
    <w:rPr>
      <w:rFonts w:asciiTheme="majorHAnsi" w:eastAsiaTheme="majorEastAsia" w:hAnsiTheme="majorHAnsi" w:cstheme="majorBidi"/>
      <w:color w:val="2F5496" w:themeColor="accent1" w:themeShade="BF"/>
      <w:sz w:val="32"/>
      <w:szCs w:val="32"/>
    </w:rPr>
  </w:style>
  <w:style w:type="paragraph" w:styleId="a3">
    <w:name w:val="Normal (Web)"/>
    <w:basedOn w:val="a"/>
    <w:uiPriority w:val="99"/>
    <w:semiHidden/>
    <w:unhideWhenUsed/>
    <w:rsid w:val="0001425A"/>
    <w:pPr>
      <w:spacing w:before="100" w:beforeAutospacing="1" w:after="100" w:afterAutospacing="1" w:line="240" w:lineRule="auto"/>
    </w:pPr>
    <w:rPr>
      <w:rFonts w:ascii="Times New Roman" w:hAnsi="Times New Roman" w:cs="Times New Roman"/>
      <w:sz w:val="24"/>
      <w:szCs w:val="24"/>
    </w:rPr>
  </w:style>
  <w:style w:type="character" w:styleId="a4">
    <w:name w:val="Hyperlink"/>
    <w:basedOn w:val="a0"/>
    <w:uiPriority w:val="99"/>
    <w:semiHidden/>
    <w:unhideWhenUsed/>
    <w:rsid w:val="000142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hin.narod.ru/chessland3.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2570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79080732006</dc:creator>
  <cp:keywords/>
  <dc:description/>
  <cp:lastModifiedBy>Пользователь</cp:lastModifiedBy>
  <cp:revision>2</cp:revision>
  <dcterms:created xsi:type="dcterms:W3CDTF">2021-09-17T13:45:00Z</dcterms:created>
  <dcterms:modified xsi:type="dcterms:W3CDTF">2021-09-17T13:45:00Z</dcterms:modified>
</cp:coreProperties>
</file>